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05" w:rsidRPr="0038576C" w:rsidRDefault="00444505" w:rsidP="00444505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                             </w:t>
      </w:r>
      <w:r>
        <w:rPr>
          <w:b/>
        </w:rPr>
        <w:t>EK:4</w:t>
      </w: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both"/>
      </w:pP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2023/2024 EĞİTİM-ÖĞRETİM YILI</w:t>
      </w:r>
    </w:p>
    <w:p w:rsidR="00444505" w:rsidRDefault="00444505" w:rsidP="00444505">
      <w:pPr>
        <w:spacing w:line="276" w:lineRule="auto"/>
        <w:jc w:val="center"/>
        <w:rPr>
          <w:b/>
        </w:rPr>
      </w:pPr>
      <w:r>
        <w:rPr>
          <w:b/>
        </w:rPr>
        <w:t xml:space="preserve">KADİR HAS ANADOLU </w:t>
      </w:r>
      <w:proofErr w:type="gramStart"/>
      <w:r>
        <w:rPr>
          <w:b/>
        </w:rPr>
        <w:t>LİSESİ  MÜDÜRLÜĞÜ</w:t>
      </w:r>
      <w:proofErr w:type="gramEnd"/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center"/>
      </w:pP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TAHMİNİ BÜRÇE</w:t>
      </w: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5443"/>
        <w:gridCol w:w="2607"/>
      </w:tblGrid>
      <w:tr w:rsidR="00444505" w:rsidTr="004E1F2C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Sıra No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GELİRİN CİNSİ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TUTARI</w:t>
            </w:r>
          </w:p>
        </w:tc>
      </w:tr>
      <w:tr w:rsidR="00444505" w:rsidTr="004E1F2C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>
              <w:t>Mevcut Gelir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46.634,51 TL</w:t>
            </w:r>
          </w:p>
        </w:tc>
      </w:tr>
      <w:tr w:rsidR="00444505" w:rsidTr="004E1F2C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Kantin Kira Geliri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29.488,00 TL</w:t>
            </w:r>
          </w:p>
        </w:tc>
      </w:tr>
      <w:tr w:rsidR="00444505" w:rsidTr="004E1F2C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>
              <w:t>Gönüllü Bağışlar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1.000,00 TL.</w:t>
            </w:r>
          </w:p>
        </w:tc>
      </w:tr>
      <w:tr w:rsidR="00444505" w:rsidTr="004E1F2C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Değişik Gelirler (</w:t>
            </w:r>
            <w:proofErr w:type="gramStart"/>
            <w:r>
              <w:t>Kermes  Geliri</w:t>
            </w:r>
            <w:proofErr w:type="gramEnd"/>
            <w:r>
              <w:t>, Atık Kağıt vb.)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3.500,00 TL</w:t>
            </w:r>
          </w:p>
        </w:tc>
      </w:tr>
      <w:tr w:rsidR="00444505" w:rsidTr="004E1F2C">
        <w:trPr>
          <w:trHeight w:val="56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TOPLAM TAHMİNİ BÜTÇE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05" w:rsidRDefault="00444505" w:rsidP="004E1F2C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80.622,51 TL.</w:t>
            </w:r>
          </w:p>
        </w:tc>
      </w:tr>
    </w:tbl>
    <w:p w:rsidR="00444505" w:rsidRDefault="00444505" w:rsidP="00444505">
      <w:pPr>
        <w:pStyle w:val="stBilgi"/>
        <w:tabs>
          <w:tab w:val="left" w:pos="8860"/>
        </w:tabs>
        <w:spacing w:line="276" w:lineRule="auto"/>
        <w:jc w:val="both"/>
        <w:rPr>
          <w:b/>
        </w:rPr>
      </w:pPr>
    </w:p>
    <w:p w:rsidR="00803342" w:rsidRDefault="00803342"/>
    <w:sectPr w:rsidR="00803342" w:rsidSect="004445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A0"/>
    <w:rsid w:val="00444505"/>
    <w:rsid w:val="00803342"/>
    <w:rsid w:val="00D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5A66"/>
  <w15:chartTrackingRefBased/>
  <w15:docId w15:val="{A16357C5-4174-447D-94E4-08C133D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505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4445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5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has</dc:creator>
  <cp:keywords/>
  <dc:description/>
  <cp:lastModifiedBy>kadir has</cp:lastModifiedBy>
  <cp:revision>2</cp:revision>
  <dcterms:created xsi:type="dcterms:W3CDTF">2024-05-21T07:26:00Z</dcterms:created>
  <dcterms:modified xsi:type="dcterms:W3CDTF">2024-05-21T07:27:00Z</dcterms:modified>
</cp:coreProperties>
</file>